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146" w:rsidRPr="0059390F" w:rsidRDefault="000869AB" w:rsidP="0059390F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Arial" w:eastAsia="Times New Roman" w:hAnsi="Arial" w:cs="Arial"/>
          <w:spacing w:val="-4"/>
          <w:kern w:val="3"/>
          <w:sz w:val="24"/>
          <w:szCs w:val="24"/>
          <w:lang w:eastAsia="zh-CN"/>
        </w:rPr>
      </w:pPr>
      <w:bookmarkStart w:id="0" w:name="_GoBack"/>
      <w:r w:rsidRPr="0059390F">
        <w:rPr>
          <w:rFonts w:ascii="Arial" w:eastAsia="SimSun" w:hAnsi="Arial" w:cs="Arial"/>
          <w:b/>
          <w:bCs/>
          <w:kern w:val="3"/>
          <w:sz w:val="24"/>
          <w:szCs w:val="24"/>
          <w:lang w:eastAsia="zh-CN" w:bidi="hi-IN"/>
        </w:rPr>
        <w:t>Opis p</w:t>
      </w:r>
      <w:r w:rsidR="00C01146" w:rsidRPr="0059390F">
        <w:rPr>
          <w:rFonts w:ascii="Arial" w:eastAsia="SimSun" w:hAnsi="Arial" w:cs="Arial"/>
          <w:b/>
          <w:bCs/>
          <w:kern w:val="3"/>
          <w:sz w:val="24"/>
          <w:szCs w:val="24"/>
          <w:lang w:eastAsia="zh-CN" w:bidi="hi-IN"/>
        </w:rPr>
        <w:t>rzedmiot</w:t>
      </w:r>
      <w:r w:rsidRPr="0059390F">
        <w:rPr>
          <w:rFonts w:ascii="Arial" w:eastAsia="SimSun" w:hAnsi="Arial" w:cs="Arial"/>
          <w:b/>
          <w:bCs/>
          <w:kern w:val="3"/>
          <w:sz w:val="24"/>
          <w:szCs w:val="24"/>
          <w:lang w:eastAsia="zh-CN" w:bidi="hi-IN"/>
        </w:rPr>
        <w:t>u</w:t>
      </w:r>
      <w:r w:rsidR="00C01146" w:rsidRPr="0059390F">
        <w:rPr>
          <w:rFonts w:ascii="Arial" w:eastAsia="SimSun" w:hAnsi="Arial" w:cs="Arial"/>
          <w:b/>
          <w:bCs/>
          <w:kern w:val="3"/>
          <w:sz w:val="24"/>
          <w:szCs w:val="24"/>
          <w:lang w:eastAsia="zh-CN" w:bidi="hi-IN"/>
        </w:rPr>
        <w:t xml:space="preserve"> zamówienia</w:t>
      </w:r>
    </w:p>
    <w:bookmarkEnd w:id="0"/>
    <w:p w:rsid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 xml:space="preserve">Przedmiotem zamówienia jest: „Ochrona </w:t>
      </w:r>
      <w:r w:rsidR="0025168E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 xml:space="preserve">i monitoring </w:t>
      </w: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 xml:space="preserve">obiektów należących do Urzędu Dzielnicy Praga – Południe w Warszawie”. 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Kody wg CPV – 79710000-4 – usługi ochroniarskie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łączna liczba robo</w:t>
      </w:r>
      <w:r w:rsidR="00DE57B5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czogodzin – szacunkowo ok. 46488</w:t>
      </w: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 xml:space="preserve">  h,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monitoring sygnału alarmowego – 24 miesiące,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ilość pracowników ochrony – zgodnie z grafikiem, sporządzonym przez Wykonawcę,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kwalifikacje – legitymacja służbowa kwalifikowanego pracownika ochrony,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służba w trybie 10, 12  i 24 godziny,</w:t>
      </w:r>
    </w:p>
    <w:p w:rsidR="00C01146" w:rsidRPr="00F409EC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 xml:space="preserve">- Zamawiający zastrzega sobie prawo do zmiany liczby roboczogodzin. 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Obiekty podlegające ochronie: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1. Objęte stałą, bezpośrednią ochroną fizyczną: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ul. Grochowska 274,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ul. Podskarbińska 6,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parking w obrębie ulic Grochowskiej, Terespolskiej i Kamionkowskiej,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ind w:left="142" w:hanging="142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miejsce kwalifikacji wojskowej (adres i termin ochrony zostanie podany po ustaleniu miejsca kwalifikacji wojskowej, prawdopodobnie luty – kwiecień w dni robocze)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2. Objęty monitoringiem sygnału alarmowego: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ul. Paca 39.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Do obowiązków Wykonawcy należy m.in.: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ochrona wejścia i wnętrza Urzędu,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kontrola ruchu osobowo-materiałowego,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obserwacja otoczenia Urzędu,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ind w:left="142" w:hanging="142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podejmowanie stosownych decyzji w związku z zaistniałymi zdarzeniami zgodnie z postanowieniami Instrukcji  Alarmowej,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ind w:left="142" w:hanging="142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dokonywanie poza godzinami pracy Urzędu, nie rzadziej niż raz na godzinę, obchodu holu i korytarzy oraz terenu  wokół  budynku,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ind w:left="142" w:hanging="142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 prowadzenie dokumentacji zmiany,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 informowanie odpowiedniego pracownika Urzędu o wydarzeniach w obiekcie,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 składania okresowych i doraźnych meldunków przełożonym,</w:t>
      </w:r>
    </w:p>
    <w:p w:rsidR="00C01146" w:rsidRPr="00C01146" w:rsidRDefault="00C01146" w:rsidP="00C01146">
      <w:pPr>
        <w:tabs>
          <w:tab w:val="left" w:pos="142"/>
        </w:tabs>
        <w:suppressAutoHyphens/>
        <w:autoSpaceDE w:val="0"/>
        <w:autoSpaceDN w:val="0"/>
        <w:spacing w:after="0" w:line="360" w:lineRule="auto"/>
        <w:ind w:left="135" w:hanging="135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</w:t>
      </w: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ab/>
        <w:t>wykonywanie poleceń przełożonych i wyznaczonego pracownika Wydziału Administracyjno- Gospodarczego Urzędu Dzielnicy Praga-Południe m.st. Warszawy</w:t>
      </w:r>
    </w:p>
    <w:p w:rsidR="00C01146" w:rsidRPr="00C01146" w:rsidRDefault="00C01146" w:rsidP="00C01146">
      <w:pPr>
        <w:tabs>
          <w:tab w:val="left" w:pos="142"/>
          <w:tab w:val="left" w:pos="1046"/>
        </w:tabs>
        <w:suppressAutoHyphens/>
        <w:autoSpaceDE w:val="0"/>
        <w:autoSpaceDN w:val="0"/>
        <w:spacing w:after="0" w:line="360" w:lineRule="auto"/>
        <w:ind w:left="142" w:hanging="142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 kierowanie ruchem na parkingu,</w:t>
      </w:r>
    </w:p>
    <w:p w:rsidR="00C01146" w:rsidRPr="00C01146" w:rsidRDefault="00C01146" w:rsidP="00C01146">
      <w:pPr>
        <w:tabs>
          <w:tab w:val="left" w:pos="142"/>
          <w:tab w:val="left" w:pos="1046"/>
        </w:tabs>
        <w:suppressAutoHyphens/>
        <w:autoSpaceDE w:val="0"/>
        <w:autoSpaceDN w:val="0"/>
        <w:spacing w:after="0" w:line="360" w:lineRule="auto"/>
        <w:ind w:left="142" w:hanging="142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 dozorowanie samochodów służbowych.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Pracownicy ochrony mają obowiązek być wyposażeni w: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 środki łączności i ukryte środki przymusu bezpośredniego,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 ubiór służbowy z identyfikatorem w widocznym miejscu,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ind w:left="142" w:hanging="142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lastRenderedPageBreak/>
        <w:t>- posiadać ważne potwierdzenie wpisania na listę kwalifikowanych pracowników ochrony fizycznej,  prowadzoną przez Komendanta Głównego Policji .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Grupy interwencyjne  Wykonawcy przyjeżdżać będą do obiektów na każdy sygnał alarmowy, wyemitowany przez pracowników ochrony obiektu, użytkowników obiektu  lub system sygnalizacji napadu i włamania, o ile jest w obiekcie zainstalowany, w czasie nie dłuższym niż 10 minut w dni robocze od godz. 08.00 do godz. 18.00, a w pozostałym czasie nie dłuższym niż 5 minut od powiadomienia i będą postępować zgodnie z procedurą działania grupy interwencyjnej.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Wykonawca zobowiązany jest do zachowania w tajemnicy wszelkich informacji mających wpływ na stan bezpieczeństwa Zamawiającego.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Szczegółowy zakres prac określa projekt umowy oraz załączniki do projektu umowy: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wykaz obiektów podlegających ochronie – załącznik nr 1,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tabela służby ochrony Urzędu – załącznik nr 2,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instrukcja kontroli ruchu osobowo-materiałowego – załącznik nr 3,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instrukcja alarmowa – załącznik nr 4,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ind w:left="142" w:hanging="142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Zarządzenie nr 692/2017 Prezydenta Miasta Stołecznego Warszawy z dnia 10 kwietnia 2017 r. w sprawie wprowadzenia instrukcji postępowania z kluczami do pomieszczeń, wyjść ewakuacyjnych i krat okiennych w Urzędzie m.st. Warszawy – załącznik nr 5,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- procedura działania grupy interwencyjnej – załącznik nr 6,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Osoby uczestniczące w realizacji zamówienia</w:t>
      </w:r>
    </w:p>
    <w:p w:rsidR="00C01146" w:rsidRPr="00C01146" w:rsidRDefault="00C01146" w:rsidP="00C01146">
      <w:pPr>
        <w:tabs>
          <w:tab w:val="left" w:pos="1046"/>
        </w:tabs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</w:pP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 xml:space="preserve">Zamawiający wymaga, aby osoby wykonujące czynności, o których mowa w § 5 ust. 1 umowy, były  zatrudnione/zatrudniane przez Wykonawcę na postawie umowy o </w:t>
      </w:r>
      <w:r w:rsidR="00DE57B5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>pracę, na pełen etat w liczbie 3</w:t>
      </w:r>
      <w:r w:rsidRPr="00C01146">
        <w:rPr>
          <w:rFonts w:ascii="Arial" w:eastAsia="Times New Roman" w:hAnsi="Arial" w:cs="Arial"/>
          <w:spacing w:val="-4"/>
          <w:kern w:val="3"/>
          <w:sz w:val="20"/>
          <w:szCs w:val="20"/>
          <w:lang w:eastAsia="zh-CN"/>
        </w:rPr>
        <w:t xml:space="preserve"> osoby, wykonująca zadania w obiekcie przy ulicy Grochowskiej 274.</w:t>
      </w:r>
    </w:p>
    <w:p w:rsidR="00063DAA" w:rsidRPr="00C01146" w:rsidRDefault="00063DAA" w:rsidP="00C01146">
      <w:pPr>
        <w:jc w:val="both"/>
      </w:pPr>
    </w:p>
    <w:sectPr w:rsidR="00063DAA" w:rsidRPr="00C011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EC4" w:rsidRDefault="006E3EC4" w:rsidP="006E3EC4">
      <w:pPr>
        <w:spacing w:after="0" w:line="240" w:lineRule="auto"/>
      </w:pPr>
      <w:r>
        <w:separator/>
      </w:r>
    </w:p>
  </w:endnote>
  <w:endnote w:type="continuationSeparator" w:id="0">
    <w:p w:rsidR="006E3EC4" w:rsidRDefault="006E3EC4" w:rsidP="006E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EC4" w:rsidRDefault="006E3E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EC4" w:rsidRDefault="006E3E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EC4" w:rsidRDefault="006E3E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EC4" w:rsidRDefault="006E3EC4" w:rsidP="006E3EC4">
      <w:pPr>
        <w:spacing w:after="0" w:line="240" w:lineRule="auto"/>
      </w:pPr>
      <w:r>
        <w:separator/>
      </w:r>
    </w:p>
  </w:footnote>
  <w:footnote w:type="continuationSeparator" w:id="0">
    <w:p w:rsidR="006E3EC4" w:rsidRDefault="006E3EC4" w:rsidP="006E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EC4" w:rsidRDefault="006E3E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EC4" w:rsidRDefault="006E3EC4" w:rsidP="006E3EC4">
    <w:pPr>
      <w:spacing w:after="0" w:line="360" w:lineRule="auto"/>
      <w:ind w:left="5664" w:firstLine="708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Załącznik nr 8 do OIWZ</w:t>
    </w:r>
  </w:p>
  <w:p w:rsidR="006E3EC4" w:rsidRDefault="006E3EC4" w:rsidP="006E3EC4">
    <w:pPr>
      <w:spacing w:after="0" w:line="360" w:lineRule="auto"/>
      <w:ind w:left="5664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      Nr sprawy UD-VI-ZP108/19</w:t>
    </w:r>
  </w:p>
  <w:p w:rsidR="006E3EC4" w:rsidRDefault="006E3EC4" w:rsidP="006E3EC4">
    <w:pPr>
      <w:pStyle w:val="Nagwek"/>
    </w:pPr>
  </w:p>
  <w:p w:rsidR="006E3EC4" w:rsidRDefault="006E3EC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EC4" w:rsidRDefault="006E3E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146"/>
    <w:rsid w:val="00063DAA"/>
    <w:rsid w:val="000869AB"/>
    <w:rsid w:val="0025168E"/>
    <w:rsid w:val="0059390F"/>
    <w:rsid w:val="006E3EC4"/>
    <w:rsid w:val="00C01146"/>
    <w:rsid w:val="00DE57B5"/>
    <w:rsid w:val="00F4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1B2A67-FC7B-4C2B-AE9A-DA67384F4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E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3EC4"/>
  </w:style>
  <w:style w:type="paragraph" w:styleId="Stopka">
    <w:name w:val="footer"/>
    <w:basedOn w:val="Normalny"/>
    <w:link w:val="StopkaZnak"/>
    <w:uiPriority w:val="99"/>
    <w:unhideWhenUsed/>
    <w:rsid w:val="006E3E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3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508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Parzych Krzysztof</dc:creator>
  <cp:lastModifiedBy>Osowiecki Adam</cp:lastModifiedBy>
  <cp:revision>7</cp:revision>
  <cp:lastPrinted>2019-10-21T07:31:00Z</cp:lastPrinted>
  <dcterms:created xsi:type="dcterms:W3CDTF">2017-10-09T11:06:00Z</dcterms:created>
  <dcterms:modified xsi:type="dcterms:W3CDTF">2019-10-22T12:21:00Z</dcterms:modified>
</cp:coreProperties>
</file>