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12597A" w:rsidRPr="0012597A" w:rsidRDefault="0012597A" w:rsidP="003E6103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Realizacja</w:t>
      </w:r>
      <w:r w:rsidRPr="0012597A">
        <w:rPr>
          <w:rFonts w:ascii="Arial" w:eastAsia="Calibri" w:hAnsi="Arial" w:cs="Arial"/>
          <w:b/>
          <w:bCs/>
        </w:rPr>
        <w:t xml:space="preserve"> zadania z budżetu partycypacyjnego pn. „Modernizacja placu zabaw przy Szkole Podstawowej nr 246</w:t>
      </w:r>
      <w:r>
        <w:rPr>
          <w:rFonts w:ascii="Arial" w:eastAsia="Calibri" w:hAnsi="Arial" w:cs="Arial"/>
          <w:b/>
          <w:bCs/>
        </w:rPr>
        <w:t>”</w:t>
      </w:r>
      <w:bookmarkStart w:id="0" w:name="_GoBack"/>
      <w:bookmarkEnd w:id="0"/>
      <w:r w:rsidRPr="0012597A">
        <w:rPr>
          <w:rFonts w:ascii="Arial" w:eastAsia="Calibri" w:hAnsi="Arial" w:cs="Arial"/>
          <w:b/>
          <w:bCs/>
        </w:rPr>
        <w:t xml:space="preserve"> – Warszawa, ul. Białowieska 22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</w:t>
      </w:r>
      <w:proofErr w:type="spellStart"/>
      <w:r w:rsidRPr="003E6103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741293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741293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741293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741293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6B1015">
      <w:rPr>
        <w:rFonts w:ascii="Arial" w:eastAsia="Times New Roman" w:hAnsi="Arial" w:cs="Arial"/>
        <w:b/>
        <w:sz w:val="20"/>
        <w:szCs w:val="20"/>
        <w:lang w:eastAsia="pl-PL"/>
      </w:rPr>
      <w:t>3</w:t>
    </w:r>
    <w:r w:rsidR="0012597A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2597A"/>
    <w:rsid w:val="002A4D8D"/>
    <w:rsid w:val="003E6103"/>
    <w:rsid w:val="00503F9F"/>
    <w:rsid w:val="0063301F"/>
    <w:rsid w:val="006B1015"/>
    <w:rsid w:val="00741293"/>
    <w:rsid w:val="009271C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9798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8</cp:revision>
  <dcterms:created xsi:type="dcterms:W3CDTF">2018-06-11T11:44:00Z</dcterms:created>
  <dcterms:modified xsi:type="dcterms:W3CDTF">2019-01-24T07:27:00Z</dcterms:modified>
</cp:coreProperties>
</file>